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090D26FA"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4CDE11A3" w:rsidR="00F445B1" w:rsidRPr="00C55247" w:rsidRDefault="00B34A4B" w:rsidP="007B5CA2">
            <w:pPr>
              <w:rPr>
                <w:rFonts w:cs="Arial"/>
                <w:b/>
                <w:bCs/>
                <w:color w:val="auto"/>
              </w:rPr>
            </w:pPr>
            <w:r>
              <w:rPr>
                <w:rFonts w:cs="Arial"/>
                <w:b/>
                <w:bCs/>
                <w:color w:val="auto"/>
              </w:rPr>
              <w:t>23 May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7C570C26" w:rsidR="00F445B1" w:rsidRPr="00C55247" w:rsidRDefault="00380BB5" w:rsidP="00380BB5">
            <w:pPr>
              <w:rPr>
                <w:rStyle w:val="Firstpagetablebold"/>
                <w:rFonts w:cs="Arial"/>
                <w:b w:val="0"/>
                <w:color w:val="auto"/>
              </w:rPr>
            </w:pPr>
            <w:r w:rsidRPr="00380BB5">
              <w:rPr>
                <w:rStyle w:val="Firstpagetablebold"/>
                <w:rFonts w:cs="Arial"/>
                <w:b w:val="0"/>
                <w:color w:val="auto"/>
              </w:rPr>
              <w:t>Deputy Chief Executive – City and Citizens’ Services</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5D6C208B" w:rsidR="009E66FC" w:rsidRPr="00C55247" w:rsidRDefault="004F2A3D" w:rsidP="6705CB2F">
            <w:pPr>
              <w:rPr>
                <w:rStyle w:val="Firstpagetablebold"/>
                <w:rFonts w:cs="Arial"/>
                <w:b w:val="0"/>
                <w:color w:val="auto"/>
              </w:rPr>
            </w:pPr>
            <w:r>
              <w:rPr>
                <w:rStyle w:val="Firstpagetablebold"/>
                <w:rFonts w:cs="Arial"/>
                <w:b w:val="0"/>
                <w:color w:val="auto"/>
              </w:rPr>
              <w:t>To proceed with a l</w:t>
            </w:r>
            <w:r w:rsidR="009E66FC">
              <w:rPr>
                <w:rStyle w:val="Firstpagetablebold"/>
                <w:rFonts w:cs="Arial"/>
                <w:b w:val="0"/>
                <w:color w:val="auto"/>
              </w:rPr>
              <w:t>ease renewal at Oxpens Car Park</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56BC1E57" w:rsidR="00D5547E" w:rsidRPr="00C55247" w:rsidRDefault="004F2A3D" w:rsidP="2BB29E7E">
            <w:pPr>
              <w:rPr>
                <w:rFonts w:cs="Arial"/>
                <w:color w:val="auto"/>
              </w:rPr>
            </w:pPr>
            <w:r>
              <w:rPr>
                <w:rFonts w:cs="Arial"/>
                <w:color w:val="auto"/>
              </w:rPr>
              <w:t>The decision to proceed with a lease renewal at Oxpens Car Park</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0E03EF95" w:rsidR="00D5547E" w:rsidRPr="00C55247" w:rsidRDefault="0021416C" w:rsidP="2BB29E7E">
            <w:pPr>
              <w:rPr>
                <w:rFonts w:cs="Arial"/>
                <w:color w:val="auto"/>
              </w:rPr>
            </w:pPr>
            <w:r>
              <w:rPr>
                <w:rFonts w:cs="Arial"/>
                <w:color w:val="auto"/>
              </w:rPr>
              <w:t>Yes</w:t>
            </w:r>
            <w:r w:rsidR="08612AF7" w:rsidRPr="00C55247">
              <w:rPr>
                <w:rFonts w:cs="Arial"/>
                <w:color w:val="auto"/>
              </w:rPr>
              <w:t xml:space="preserve"> </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09EFAEE5" w:rsidR="006B2DE1" w:rsidRPr="00C55247" w:rsidRDefault="004F2A3D" w:rsidP="003E4C33">
            <w:pPr>
              <w:rPr>
                <w:rFonts w:cs="Arial"/>
                <w:color w:val="auto"/>
              </w:rPr>
            </w:pPr>
            <w:r>
              <w:rPr>
                <w:rFonts w:cs="Arial"/>
                <w:color w:val="auto"/>
              </w:rPr>
              <w:t>Cabinet</w:t>
            </w:r>
            <w:r w:rsidR="00C622AE">
              <w:rPr>
                <w:rFonts w:cs="Arial"/>
                <w:color w:val="auto"/>
              </w:rPr>
              <w:t xml:space="preserve"> -</w:t>
            </w:r>
            <w:r>
              <w:rPr>
                <w:rFonts w:cs="Arial"/>
                <w:color w:val="auto"/>
              </w:rPr>
              <w:t xml:space="preserve"> 9th April 2025.</w:t>
            </w:r>
            <w:r w:rsidR="007063C2">
              <w:rPr>
                <w:rFonts w:cs="Arial"/>
                <w:color w:val="auto"/>
              </w:rPr>
              <w:t xml:space="preserve"> Link to minutes here: </w:t>
            </w:r>
            <w:hyperlink r:id="rId11" w:history="1">
              <w:r w:rsidR="007063C2" w:rsidRPr="007063C2">
                <w:rPr>
                  <w:rStyle w:val="Hyperlink"/>
                  <w:rFonts w:cs="Arial"/>
                </w:rPr>
                <w:t>April Cabinet Minutes.docx</w:t>
              </w:r>
            </w:hyperlink>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3796EF4F" w:rsidR="00E508A1" w:rsidRPr="00C55247" w:rsidRDefault="00E508A1" w:rsidP="00E508A1">
            <w:pPr>
              <w:rPr>
                <w:rFonts w:cs="Arial"/>
                <w:color w:val="auto"/>
              </w:rPr>
            </w:pPr>
            <w:r w:rsidRPr="00C55247">
              <w:rPr>
                <w:color w:val="auto"/>
              </w:rPr>
              <w:t xml:space="preserve">Councillor </w:t>
            </w:r>
            <w:r w:rsidR="004F2A3D">
              <w:rPr>
                <w:color w:val="auto"/>
              </w:rPr>
              <w:t>Ed</w:t>
            </w:r>
            <w:r w:rsidRPr="00C55247">
              <w:rPr>
                <w:color w:val="auto"/>
              </w:rPr>
              <w:t xml:space="preserve"> </w:t>
            </w:r>
            <w:r w:rsidR="004F2A3D">
              <w:rPr>
                <w:color w:val="auto"/>
              </w:rPr>
              <w:t>Turner</w:t>
            </w:r>
            <w:r w:rsidRPr="00C55247">
              <w:rPr>
                <w:color w:val="auto"/>
              </w:rPr>
              <w:t xml:space="preserve">, </w:t>
            </w:r>
            <w:r w:rsidR="004F2A3D">
              <w:t xml:space="preserve">Deputy Leader (Statutory) – Finance and Asset Management </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6535BD8" w:rsidR="00E508A1" w:rsidRPr="00C55247" w:rsidRDefault="004F2A3D" w:rsidP="00E508A1">
            <w:pPr>
              <w:rPr>
                <w:rFonts w:cs="Arial"/>
                <w:color w:val="auto"/>
              </w:rPr>
            </w:pPr>
            <w:r>
              <w:rPr>
                <w:color w:val="auto"/>
              </w:rPr>
              <w:t>Enabling an Inclusive Economy</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5BA36FB3" w:rsidR="00E508A1" w:rsidRPr="00C55247" w:rsidRDefault="004F2A3D" w:rsidP="00E508A1">
            <w:pPr>
              <w:rPr>
                <w:rFonts w:cs="Arial"/>
                <w:color w:val="auto"/>
              </w:rPr>
            </w:pPr>
            <w:r>
              <w:rPr>
                <w:color w:val="auto"/>
              </w:rPr>
              <w:t>Asset Management Strategy</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FD0B08">
        <w:trPr>
          <w:trHeight w:val="413"/>
        </w:trPr>
        <w:tc>
          <w:tcPr>
            <w:tcW w:w="8845" w:type="dxa"/>
            <w:gridSpan w:val="2"/>
            <w:tcBorders>
              <w:bottom w:val="single" w:sz="8" w:space="0" w:color="000000"/>
            </w:tcBorders>
          </w:tcPr>
          <w:p w14:paraId="39BB8A6A" w14:textId="2678A545" w:rsidR="00340B77" w:rsidRPr="00975B07" w:rsidRDefault="00635E3E" w:rsidP="00FD0B08">
            <w:r>
              <w:t xml:space="preserve">The </w:t>
            </w:r>
            <w:r w:rsidR="004F2A3D">
              <w:t>Deputy Chief Executive – City and Citizens’ Services</w:t>
            </w:r>
            <w:r w:rsidR="00966773">
              <w:t xml:space="preserve">, in consultation with </w:t>
            </w:r>
            <w:r w:rsidR="007916CF">
              <w:t>the Deputy Leader (Statutory) – Finance and Asset Management, the Director of Law, Governance and Strategy and the Group Finance Director</w:t>
            </w:r>
            <w:r w:rsidR="00243D66">
              <w:t>,</w:t>
            </w:r>
            <w:r w:rsidR="0021416C">
              <w:t xml:space="preserve"> </w:t>
            </w:r>
            <w:r>
              <w:t xml:space="preserve">decides as follows: </w:t>
            </w:r>
          </w:p>
        </w:tc>
      </w:tr>
      <w:tr w:rsidR="00340B77" w:rsidRPr="00975B07" w14:paraId="1817F3CE" w14:textId="77777777" w:rsidTr="004F2A3D">
        <w:trPr>
          <w:trHeight w:val="283"/>
        </w:trPr>
        <w:tc>
          <w:tcPr>
            <w:tcW w:w="426" w:type="dxa"/>
            <w:tcBorders>
              <w:top w:val="single" w:sz="8" w:space="0" w:color="000000"/>
              <w:left w:val="single" w:sz="8" w:space="0" w:color="000000"/>
              <w:bottom w:val="single" w:sz="4" w:space="0" w:color="auto"/>
              <w:right w:val="nil"/>
            </w:tcBorders>
          </w:tcPr>
          <w:p w14:paraId="7809A8B3" w14:textId="77777777" w:rsidR="00340B77" w:rsidRPr="00975B07" w:rsidRDefault="00340B77" w:rsidP="00FD0B08">
            <w:r w:rsidRPr="00975B07">
              <w:t>1.</w:t>
            </w:r>
          </w:p>
        </w:tc>
        <w:tc>
          <w:tcPr>
            <w:tcW w:w="8419" w:type="dxa"/>
            <w:tcBorders>
              <w:top w:val="single" w:sz="8" w:space="0" w:color="000000"/>
              <w:left w:val="nil"/>
              <w:bottom w:val="single" w:sz="4" w:space="0" w:color="auto"/>
              <w:right w:val="single" w:sz="8" w:space="0" w:color="000000"/>
            </w:tcBorders>
            <w:shd w:val="clear" w:color="auto" w:fill="auto"/>
          </w:tcPr>
          <w:p w14:paraId="2599CB46" w14:textId="40457A23" w:rsidR="00340B77" w:rsidRPr="001356F1" w:rsidRDefault="004F2A3D" w:rsidP="00FD0B08">
            <w:r w:rsidRPr="004F2A3D">
              <w:t>Enter into a new lease with OxWed LLP for the Car Park at Oxpens Road</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846D3A" w:rsidR="006E1FA1" w:rsidRPr="00C55247" w:rsidRDefault="008F6111" w:rsidP="00AE262E">
            <w:pPr>
              <w:rPr>
                <w:rFonts w:cs="Arial"/>
                <w:color w:val="auto"/>
              </w:rPr>
            </w:pPr>
            <w:r>
              <w:rPr>
                <w:rFonts w:cs="Arial"/>
                <w:color w:val="auto"/>
              </w:rPr>
              <w:t>Exempt Appendix 1 – Lease terms and Financial Implications</w:t>
            </w:r>
          </w:p>
        </w:tc>
        <w:tc>
          <w:tcPr>
            <w:tcW w:w="4455" w:type="dxa"/>
            <w:tcBorders>
              <w:top w:val="single" w:sz="4" w:space="0" w:color="auto"/>
              <w:left w:val="single" w:sz="4" w:space="0" w:color="auto"/>
              <w:bottom w:val="single" w:sz="4" w:space="0" w:color="auto"/>
              <w:right w:val="single" w:sz="4" w:space="0" w:color="auto"/>
            </w:tcBorders>
          </w:tcPr>
          <w:p w14:paraId="2B561EF1" w14:textId="52090C33" w:rsidR="006E1FA1" w:rsidRPr="00C55247" w:rsidRDefault="008F6111" w:rsidP="004A39C3">
            <w:pPr>
              <w:ind w:left="426" w:hanging="426"/>
              <w:rPr>
                <w:color w:val="auto"/>
              </w:rPr>
            </w:pPr>
            <w:r>
              <w:rPr>
                <w:rFonts w:cs="Arial"/>
                <w:color w:val="auto"/>
              </w:rPr>
              <w:t>Yes</w:t>
            </w:r>
          </w:p>
          <w:p w14:paraId="72A6B41A" w14:textId="220F58B1" w:rsidR="004A39C3" w:rsidRPr="00C55247" w:rsidRDefault="5C2B989B" w:rsidP="004A39C3">
            <w:pPr>
              <w:rPr>
                <w:rFonts w:cs="Arial"/>
                <w:color w:val="auto"/>
              </w:rPr>
            </w:pPr>
            <w:r w:rsidRPr="00C55247">
              <w:rPr>
                <w:rFonts w:cs="Arial"/>
                <w:color w:val="auto"/>
              </w:rPr>
              <w:t xml:space="preserve">This information is exempted from publication under Schedule 12A to the Local Government Act 1972 </w:t>
            </w:r>
            <w:r w:rsidR="7ECA0CCF" w:rsidRPr="00C55247">
              <w:rPr>
                <w:rFonts w:cs="Arial"/>
                <w:color w:val="auto"/>
              </w:rPr>
              <w:t xml:space="preserve"> since it </w:t>
            </w:r>
            <w:r w:rsidRPr="00C55247">
              <w:rPr>
                <w:rFonts w:cs="Arial"/>
                <w:color w:val="auto"/>
              </w:rPr>
              <w:t>is:</w:t>
            </w:r>
          </w:p>
          <w:p w14:paraId="10808820" w14:textId="77777777" w:rsidR="004A39C3" w:rsidRPr="00C55247" w:rsidRDefault="004A39C3" w:rsidP="004A39C3">
            <w:pPr>
              <w:pStyle w:val="ListParagraph"/>
              <w:numPr>
                <w:ilvl w:val="0"/>
                <w:numId w:val="41"/>
              </w:numPr>
              <w:rPr>
                <w:rFonts w:cs="Arial"/>
                <w:color w:val="auto"/>
              </w:rPr>
            </w:pPr>
            <w:r w:rsidRPr="00C55247">
              <w:rPr>
                <w:rFonts w:cs="Arial"/>
                <w:color w:val="auto"/>
              </w:rPr>
              <w:t xml:space="preserve">Information about someone’s finances or business </w:t>
            </w:r>
          </w:p>
          <w:p w14:paraId="26CB7083" w14:textId="0EDBF93B" w:rsidR="004A39C3" w:rsidRPr="008F6111" w:rsidRDefault="004A39C3" w:rsidP="008F6111">
            <w:pPr>
              <w:ind w:left="360"/>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3FEEFC82" w:rsidR="006E1FA1" w:rsidRPr="00C55247" w:rsidRDefault="008F6111" w:rsidP="0BC4DFF5">
            <w:pPr>
              <w:rPr>
                <w:rFonts w:cs="Arial"/>
                <w:color w:val="auto"/>
              </w:rPr>
            </w:pPr>
            <w:r>
              <w:rPr>
                <w:rFonts w:cs="Arial"/>
                <w:color w:val="auto"/>
              </w:rPr>
              <w:t>Risk Register</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02057FEE" w:rsidR="006E1FA1" w:rsidRPr="00C55247" w:rsidRDefault="008F6111" w:rsidP="004A39C3">
            <w:pPr>
              <w:rPr>
                <w:rFonts w:cs="Arial"/>
                <w:color w:val="auto"/>
              </w:rPr>
            </w:pPr>
            <w:r>
              <w:rPr>
                <w:rFonts w:cs="Arial"/>
                <w:color w:val="auto"/>
              </w:rPr>
              <w:t>No</w:t>
            </w:r>
          </w:p>
        </w:tc>
      </w:tr>
    </w:tbl>
    <w:p w14:paraId="464A13D2" w14:textId="72C968EF" w:rsidR="0040736F" w:rsidRPr="003E4C33" w:rsidRDefault="00F66DCA" w:rsidP="004A6D2F">
      <w:pPr>
        <w:pStyle w:val="Heading1"/>
        <w:rPr>
          <w:rFonts w:cs="Arial"/>
        </w:rPr>
      </w:pPr>
      <w:r w:rsidRPr="003E4C33">
        <w:rPr>
          <w:rFonts w:cs="Arial"/>
        </w:rPr>
        <w:lastRenderedPageBreak/>
        <w:t>Introduction and b</w:t>
      </w:r>
      <w:r w:rsidR="00151888" w:rsidRPr="003E4C33">
        <w:rPr>
          <w:rFonts w:cs="Arial"/>
        </w:rPr>
        <w:t>ackground</w:t>
      </w:r>
      <w:r w:rsidR="00404032" w:rsidRPr="003E4C33">
        <w:rPr>
          <w:rFonts w:cs="Arial"/>
        </w:rPr>
        <w:t xml:space="preserve"> </w:t>
      </w:r>
    </w:p>
    <w:p w14:paraId="3E3A35EB" w14:textId="77777777" w:rsidR="008F6111" w:rsidRDefault="008F6111" w:rsidP="008F6111">
      <w:pPr>
        <w:pStyle w:val="bParagraphtext"/>
      </w:pPr>
      <w:r>
        <w:t>OxWed LLP (OXWED) is a joint venture between Oxford City Council and Nuffield College, and it is progressing the development of the land on Oxpens Road, which includes the car park currently under the management of the Council.</w:t>
      </w:r>
    </w:p>
    <w:p w14:paraId="5A334432" w14:textId="77777777" w:rsidR="008F6111" w:rsidRDefault="008F6111" w:rsidP="008F6111">
      <w:pPr>
        <w:pStyle w:val="bParagraphtext"/>
      </w:pPr>
      <w:r>
        <w:t>The Council currently manages the Oxpens Car Park and takes income from the parking charges on behalf of OxWED. It is intended that this arrangement will continue until the development of the site.</w:t>
      </w:r>
    </w:p>
    <w:p w14:paraId="7BCC2B78" w14:textId="127106E9" w:rsidR="008F6111" w:rsidRDefault="008F6111" w:rsidP="008516D6">
      <w:pPr>
        <w:pStyle w:val="ListParagraph"/>
      </w:pPr>
      <w:r>
        <w:t xml:space="preserve">The site is in the freehold ownership of </w:t>
      </w:r>
      <w:proofErr w:type="gramStart"/>
      <w:r>
        <w:t>OxWED</w:t>
      </w:r>
      <w:proofErr w:type="gramEnd"/>
      <w:r>
        <w:t xml:space="preserve"> and the Council has a lease over the car park. The Council entered into the initial lease in 2019 and a further renewal in 2023, which expires 31</w:t>
      </w:r>
      <w:r w:rsidRPr="002012E0">
        <w:rPr>
          <w:vertAlign w:val="superscript"/>
        </w:rPr>
        <w:t>st</w:t>
      </w:r>
      <w:r>
        <w:t xml:space="preserve"> March 2025. The parties have agreed terms for a lease renewal which are set out in Exempt Appendix </w:t>
      </w:r>
      <w:r w:rsidR="007327BF">
        <w:t xml:space="preserve">1 – Lease terms and Financial Implications. </w:t>
      </w:r>
      <w:r>
        <w:t>The new lease will be backdated upon completion to 1</w:t>
      </w:r>
      <w:r w:rsidRPr="005E3FE6">
        <w:rPr>
          <w:vertAlign w:val="superscript"/>
        </w:rPr>
        <w:t>st</w:t>
      </w:r>
      <w:r>
        <w:t xml:space="preserve"> April 2025.</w:t>
      </w:r>
      <w:r w:rsidDel="00D274ED">
        <w:t xml:space="preserve"> </w:t>
      </w:r>
    </w:p>
    <w:p w14:paraId="62AC9DB7" w14:textId="5350E52D" w:rsidR="008F6111" w:rsidRDefault="008F6111" w:rsidP="008516D6">
      <w:pPr>
        <w:pStyle w:val="ListParagraph"/>
      </w:pPr>
      <w:r>
        <w:t>The renewal period will align with the OxWED development programme.</w:t>
      </w:r>
    </w:p>
    <w:p w14:paraId="058F9060" w14:textId="7ECD9BE8" w:rsidR="00633578" w:rsidRPr="00C55247" w:rsidRDefault="006B2DE1" w:rsidP="002B6836">
      <w:pPr>
        <w:pStyle w:val="Heading1"/>
        <w:rPr>
          <w:rFonts w:cs="Arial"/>
          <w:color w:val="auto"/>
        </w:rPr>
      </w:pPr>
      <w:r w:rsidRPr="00C55247">
        <w:rPr>
          <w:rFonts w:cs="Arial"/>
          <w:color w:val="auto"/>
        </w:rPr>
        <w:t xml:space="preserve">Reasons for the decision </w:t>
      </w:r>
    </w:p>
    <w:p w14:paraId="6FA25ACF" w14:textId="7E6E8C23" w:rsidR="00AE1684" w:rsidRDefault="008F6111" w:rsidP="00AE1684">
      <w:pPr>
        <w:pStyle w:val="bParagraphtext"/>
        <w:rPr>
          <w:rFonts w:cs="Arial"/>
          <w:color w:val="auto"/>
        </w:rPr>
      </w:pPr>
      <w:r>
        <w:rPr>
          <w:rFonts w:cs="Arial"/>
          <w:color w:val="auto"/>
        </w:rPr>
        <w:t xml:space="preserve">The decision to renew the lease will financially benefit the Council, as well as ensure the continued control and operation of a city centre car park. </w:t>
      </w:r>
    </w:p>
    <w:p w14:paraId="2D8EA8AA" w14:textId="0D75AB8D" w:rsidR="008F6111" w:rsidRPr="00C55247" w:rsidRDefault="008F6111" w:rsidP="00AE1684">
      <w:pPr>
        <w:pStyle w:val="bParagraphtext"/>
        <w:rPr>
          <w:rFonts w:cs="Arial"/>
          <w:color w:val="auto"/>
        </w:rPr>
      </w:pPr>
      <w:r>
        <w:t xml:space="preserve">Should the Council opt not to enter into the new lease the income from the car park will cease. The current Medium Term Financial Plan provides for the </w:t>
      </w:r>
      <w:r w:rsidR="00380BB5">
        <w:t>C</w:t>
      </w:r>
      <w:r>
        <w:t>ouncil</w:t>
      </w:r>
      <w:r w:rsidR="00380BB5">
        <w:t>’</w:t>
      </w:r>
      <w:r>
        <w:t xml:space="preserve">s 50% share of incomes to be removed from </w:t>
      </w:r>
      <w:r w:rsidR="00380BB5">
        <w:t xml:space="preserve">its </w:t>
      </w:r>
      <w:r>
        <w:t>budget over the next 2 years in line with what was assumed to be the Oxpens development period. This new arrangement provides for some income to accrue to the Council for a slightly extended period of time.</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0428B42" w14:textId="08962CB2" w:rsidR="008F6111" w:rsidRDefault="008F6111" w:rsidP="007C1F3D">
      <w:pPr>
        <w:pStyle w:val="ListParagraph"/>
      </w:pPr>
      <w:r>
        <w:t xml:space="preserve">The alternative option was to not enter into a new lease of the car park. This was not recommended as it would provide no financial benefit to the council and mean loss of control of a city centre car park.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721E8FBD" w14:textId="02CAFD59" w:rsidR="008F6111" w:rsidRDefault="008F6111" w:rsidP="008F6111">
      <w:pPr>
        <w:pStyle w:val="ListParagraph"/>
      </w:pPr>
      <w:r>
        <w:t xml:space="preserve">The financial benefit to the </w:t>
      </w:r>
      <w:r w:rsidR="00380BB5">
        <w:t>C</w:t>
      </w:r>
      <w:r>
        <w:t xml:space="preserve">ouncil will help provide services, notably those in line with the </w:t>
      </w:r>
      <w:r w:rsidR="00380BB5">
        <w:t>C</w:t>
      </w:r>
      <w:r>
        <w:t xml:space="preserve">ouncil’s ambition to create a more equal city. </w:t>
      </w:r>
    </w:p>
    <w:p w14:paraId="197D4138" w14:textId="42355291" w:rsidR="008F6111" w:rsidRDefault="008F6111" w:rsidP="008516D6">
      <w:pPr>
        <w:pStyle w:val="ListParagraph"/>
      </w:pPr>
      <w:r>
        <w:t xml:space="preserve">The renewal of the lease does not give rise to any direct </w:t>
      </w:r>
      <w:proofErr w:type="gramStart"/>
      <w:r>
        <w:t>equalities</w:t>
      </w:r>
      <w:proofErr w:type="gramEnd"/>
      <w:r>
        <w:t xml:space="preserve"> issues. Therefore, an equalities impact assessment is not necessary. </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5593B062" w:rsidR="009E68E0" w:rsidRDefault="008F6111" w:rsidP="009E68E0">
      <w:pPr>
        <w:pStyle w:val="ListParagraph"/>
        <w:rPr>
          <w:color w:val="auto"/>
        </w:rPr>
      </w:pPr>
      <w:r>
        <w:rPr>
          <w:color w:val="auto"/>
        </w:rPr>
        <w:t>See Appendix 2 – Risk Register</w:t>
      </w:r>
      <w:r w:rsidR="009E68E0" w:rsidRPr="00C55247">
        <w:rPr>
          <w:color w:val="auto"/>
        </w:rPr>
        <w:t xml:space="preserve">. </w:t>
      </w:r>
    </w:p>
    <w:p w14:paraId="157C08AA" w14:textId="77777777" w:rsidR="008F6111" w:rsidRPr="00C55247" w:rsidRDefault="008F6111" w:rsidP="008F6111">
      <w:pPr>
        <w:pStyle w:val="ListParagraph"/>
        <w:numPr>
          <w:ilvl w:val="0"/>
          <w:numId w:val="0"/>
        </w:numPr>
        <w:ind w:left="426"/>
        <w:rPr>
          <w:color w:val="auto"/>
        </w:rPr>
      </w:pPr>
    </w:p>
    <w:p w14:paraId="6A43684D" w14:textId="2EF98DD8"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40C7054F" w14:textId="3A33B7BC" w:rsidR="008F6111" w:rsidRPr="00763720" w:rsidRDefault="008F6111" w:rsidP="008F6111">
      <w:pPr>
        <w:pStyle w:val="bParagraphtext"/>
      </w:pPr>
      <w:r w:rsidRPr="00763720">
        <w:t>This</w:t>
      </w:r>
      <w:r>
        <w:t xml:space="preserve"> action</w:t>
      </w:r>
      <w:r w:rsidRPr="00763720">
        <w:t xml:space="preserve"> does not give rise to any direct carbon or environmental considerations. </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lastRenderedPageBreak/>
              <w:t>Financial implications</w:t>
            </w:r>
          </w:p>
        </w:tc>
        <w:tc>
          <w:tcPr>
            <w:tcW w:w="4379" w:type="dxa"/>
          </w:tcPr>
          <w:p w14:paraId="26D9A254" w14:textId="77777777" w:rsidR="00BE5009" w:rsidRDefault="00BE5009" w:rsidP="00CB7A4F">
            <w:pPr>
              <w:rPr>
                <w:rStyle w:val="bParagraphtextChar"/>
                <w:rFonts w:cs="Arial"/>
              </w:rPr>
            </w:pPr>
            <w:r>
              <w:rPr>
                <w:rStyle w:val="bParagraphtextChar"/>
                <w:rFonts w:cs="Arial"/>
              </w:rPr>
              <w:t>Please see Exempt Appendix 1 – Lease terms and Financial Implications.</w:t>
            </w:r>
          </w:p>
          <w:p w14:paraId="0696855A" w14:textId="3C095725" w:rsidR="00BE5009" w:rsidRPr="00C55247" w:rsidRDefault="00BE5009" w:rsidP="00CB7A4F">
            <w:pPr>
              <w:rPr>
                <w:rFonts w:cs="Arial"/>
                <w:color w:val="auto"/>
              </w:rPr>
            </w:pPr>
            <w:r>
              <w:t xml:space="preserve">Should the Council opt not to enter into the new lease the income from the car park will cease. The current Medium Term Financial Plan provides for the councils 50% share of incomes to be removed from the budget over the next 2 years in line with what was assumed to be the </w:t>
            </w:r>
            <w:proofErr w:type="spellStart"/>
            <w:r>
              <w:t>Oxpens</w:t>
            </w:r>
            <w:proofErr w:type="spellEnd"/>
            <w:r>
              <w:t xml:space="preserve"> development period. This new arrangement provides for some income to accrue to the Council for a slightly extended period of time.</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206A5177" w:rsidR="001A1BA1" w:rsidRPr="00C55247" w:rsidRDefault="00BE5009" w:rsidP="00C076B9">
            <w:pPr>
              <w:pStyle w:val="Bulletpoints"/>
              <w:numPr>
                <w:ilvl w:val="0"/>
                <w:numId w:val="0"/>
              </w:numPr>
              <w:rPr>
                <w:rFonts w:cs="Arial"/>
                <w:color w:val="auto"/>
              </w:rPr>
            </w:pPr>
            <w:r>
              <w:rPr>
                <w:rFonts w:cs="Arial"/>
                <w:color w:val="auto"/>
              </w:rPr>
              <w:t>N</w:t>
            </w:r>
            <w:r>
              <w:t>igel Kennedy</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4359213E" w:rsidR="001A1BA1" w:rsidRPr="00C55247" w:rsidRDefault="00BE5009" w:rsidP="00C076B9">
            <w:pPr>
              <w:pStyle w:val="Bulletpoints"/>
              <w:numPr>
                <w:ilvl w:val="0"/>
                <w:numId w:val="0"/>
              </w:numPr>
              <w:rPr>
                <w:rFonts w:cs="Arial"/>
                <w:color w:val="auto"/>
              </w:rPr>
            </w:pPr>
            <w:r>
              <w:rPr>
                <w:rFonts w:cs="Arial"/>
                <w:color w:val="auto"/>
              </w:rPr>
              <w:t>15/04/2025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1BAD199" w14:textId="73A9F549" w:rsidR="00372A82" w:rsidRPr="008516D6" w:rsidRDefault="00BE5009" w:rsidP="00CB7A4F">
            <w:r>
              <w:rPr>
                <w:rStyle w:val="bParagraphtextChar"/>
                <w:rFonts w:cs="Arial"/>
                <w:color w:val="auto"/>
              </w:rPr>
              <w:t>T</w:t>
            </w:r>
            <w:r>
              <w:rPr>
                <w:rStyle w:val="bParagraphtextChar"/>
              </w:rPr>
              <w:t>he documents are currently being drafted and will be ready to be finalised and completed subject to this approval.</w:t>
            </w:r>
            <w:r w:rsidR="00234E4B">
              <w:rPr>
                <w:rStyle w:val="bParagraphtextChar"/>
              </w:rPr>
              <w:t xml:space="preserve"> Advance notice of this decision has been given on the Forward Plan for at least 28 days.</w:t>
            </w:r>
            <w:r>
              <w:rPr>
                <w:rStyle w:val="bParagraphtextChar"/>
              </w:rPr>
              <w:t xml:space="preserve"> There are no other legal implications.</w:t>
            </w:r>
            <w:r w:rsidR="00CB7A4F" w:rsidRPr="00C55247">
              <w:rPr>
                <w:rStyle w:val="bParagraphtextChar"/>
                <w:rFonts w:cs="Arial"/>
                <w:color w:val="auto"/>
              </w:rPr>
              <w:t xml:space="preserve"> </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47D2040D" w:rsidR="001A1BA1" w:rsidRPr="00C55247" w:rsidRDefault="00BE5009" w:rsidP="001A1BA1">
            <w:pPr>
              <w:pStyle w:val="Bulletpoints"/>
              <w:numPr>
                <w:ilvl w:val="0"/>
                <w:numId w:val="0"/>
              </w:numPr>
              <w:rPr>
                <w:rFonts w:cs="Arial"/>
                <w:color w:val="auto"/>
              </w:rPr>
            </w:pPr>
            <w:r>
              <w:rPr>
                <w:rFonts w:cs="Arial"/>
                <w:color w:val="auto"/>
              </w:rPr>
              <w:t>Emma Griffiths</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7393E19C" w:rsidR="00372A82" w:rsidRPr="00C55247" w:rsidRDefault="00BE5009" w:rsidP="001A1BA1">
            <w:pPr>
              <w:pStyle w:val="Bulletpoints"/>
              <w:numPr>
                <w:ilvl w:val="0"/>
                <w:numId w:val="0"/>
              </w:numPr>
              <w:rPr>
                <w:rFonts w:cs="Arial"/>
                <w:color w:val="auto"/>
              </w:rPr>
            </w:pPr>
            <w:r>
              <w:rPr>
                <w:rFonts w:cs="Arial"/>
                <w:color w:val="auto"/>
              </w:rPr>
              <w:t>15/04/2025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4ED5B6DE" w:rsidR="00CB7A4F" w:rsidRPr="00C55247" w:rsidRDefault="00BE5009" w:rsidP="00372A82">
            <w:pPr>
              <w:pStyle w:val="bParagraphtext"/>
              <w:numPr>
                <w:ilvl w:val="0"/>
                <w:numId w:val="0"/>
              </w:numPr>
              <w:rPr>
                <w:rFonts w:cs="Arial"/>
                <w:color w:val="auto"/>
              </w:rPr>
            </w:pPr>
            <w:r>
              <w:t xml:space="preserve">The renewal of the lease does not give rise to any direct </w:t>
            </w:r>
            <w:proofErr w:type="gramStart"/>
            <w:r>
              <w:t>equalities</w:t>
            </w:r>
            <w:proofErr w:type="gramEnd"/>
            <w:r>
              <w:t xml:space="preserve"> issues. Therefore, an equalities impact assessment is not necessary</w:t>
            </w: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3FCEEF87" w:rsidR="001A1BA1" w:rsidRPr="00C55247" w:rsidRDefault="00BE5009" w:rsidP="001A1BA1">
            <w:pPr>
              <w:pStyle w:val="Bulletpoints"/>
              <w:numPr>
                <w:ilvl w:val="0"/>
                <w:numId w:val="0"/>
              </w:numPr>
              <w:rPr>
                <w:rFonts w:cs="Arial"/>
                <w:color w:val="auto"/>
              </w:rPr>
            </w:pPr>
            <w:r>
              <w:rPr>
                <w:rFonts w:cs="Arial"/>
                <w:color w:val="auto"/>
              </w:rPr>
              <w:t>Kate Protheroe, Asset Manager, Corporate Property</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35780212" w:rsidR="001A1BA1" w:rsidRPr="00C55247" w:rsidRDefault="00BE5009" w:rsidP="001A1BA1">
            <w:pPr>
              <w:pStyle w:val="Bulletpoints"/>
              <w:numPr>
                <w:ilvl w:val="0"/>
                <w:numId w:val="0"/>
              </w:numPr>
              <w:rPr>
                <w:rFonts w:cs="Arial"/>
                <w:color w:val="auto"/>
              </w:rPr>
            </w:pPr>
            <w:r>
              <w:rPr>
                <w:rFonts w:cs="Arial"/>
                <w:color w:val="auto"/>
              </w:rPr>
              <w:t>15/04/2025</w:t>
            </w:r>
          </w:p>
        </w:tc>
      </w:tr>
      <w:tr w:rsidR="00BE5009" w:rsidRPr="003E4C33" w14:paraId="2C18B277" w14:textId="77777777" w:rsidTr="00BD1F7A">
        <w:tc>
          <w:tcPr>
            <w:tcW w:w="1883" w:type="dxa"/>
          </w:tcPr>
          <w:p w14:paraId="4EB49136" w14:textId="6AAF52DF" w:rsidR="00BE5009" w:rsidRPr="003E4C33" w:rsidRDefault="00BE5009" w:rsidP="00BE500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037412DA" w:rsidR="00BE5009" w:rsidRPr="00C55247" w:rsidRDefault="00BE5009" w:rsidP="00BE5009">
            <w:pPr>
              <w:pStyle w:val="bParagraphtext"/>
              <w:numPr>
                <w:ilvl w:val="0"/>
                <w:numId w:val="0"/>
              </w:numPr>
              <w:rPr>
                <w:rFonts w:cs="Arial"/>
                <w:color w:val="auto"/>
              </w:rPr>
            </w:pPr>
            <w:r>
              <w:rPr>
                <w:rFonts w:cs="Arial"/>
                <w:color w:val="auto"/>
              </w:rPr>
              <w:t>None</w:t>
            </w:r>
            <w:r w:rsidRPr="00C55247">
              <w:rPr>
                <w:rFonts w:cs="Arial"/>
                <w:color w:val="auto"/>
              </w:rPr>
              <w:t xml:space="preserve"> </w:t>
            </w:r>
          </w:p>
        </w:tc>
        <w:tc>
          <w:tcPr>
            <w:tcW w:w="3026" w:type="dxa"/>
          </w:tcPr>
          <w:p w14:paraId="27F3A5F8" w14:textId="77777777" w:rsidR="00BE5009" w:rsidRPr="00C55247" w:rsidRDefault="00BE5009" w:rsidP="00BE5009">
            <w:pPr>
              <w:pStyle w:val="Bulletpoints"/>
              <w:numPr>
                <w:ilvl w:val="0"/>
                <w:numId w:val="0"/>
              </w:numPr>
              <w:rPr>
                <w:rFonts w:cs="Arial"/>
                <w:b/>
                <w:color w:val="auto"/>
              </w:rPr>
            </w:pPr>
            <w:r w:rsidRPr="00C55247">
              <w:rPr>
                <w:rFonts w:cs="Arial"/>
                <w:b/>
                <w:color w:val="auto"/>
              </w:rPr>
              <w:t>Completed by:</w:t>
            </w:r>
          </w:p>
          <w:p w14:paraId="4932E2A6" w14:textId="77777777" w:rsidR="00BE5009" w:rsidRPr="00C55247" w:rsidRDefault="00BE5009" w:rsidP="00BE5009">
            <w:pPr>
              <w:pStyle w:val="Bulletpoints"/>
              <w:numPr>
                <w:ilvl w:val="0"/>
                <w:numId w:val="0"/>
              </w:numPr>
              <w:rPr>
                <w:rFonts w:cs="Arial"/>
                <w:color w:val="auto"/>
              </w:rPr>
            </w:pPr>
            <w:r>
              <w:rPr>
                <w:rFonts w:cs="Arial"/>
                <w:color w:val="auto"/>
              </w:rPr>
              <w:t>Kate Protheroe, Asset Manager, Corporate Property</w:t>
            </w:r>
          </w:p>
          <w:p w14:paraId="402DE60D" w14:textId="77777777" w:rsidR="00BE5009" w:rsidRPr="00C55247" w:rsidRDefault="00BE5009" w:rsidP="00BE5009">
            <w:pPr>
              <w:pStyle w:val="Bulletpoints"/>
              <w:numPr>
                <w:ilvl w:val="0"/>
                <w:numId w:val="0"/>
              </w:numPr>
              <w:rPr>
                <w:rFonts w:cs="Arial"/>
                <w:b/>
                <w:color w:val="auto"/>
              </w:rPr>
            </w:pPr>
            <w:r w:rsidRPr="00C55247">
              <w:rPr>
                <w:rFonts w:cs="Arial"/>
                <w:b/>
                <w:color w:val="auto"/>
              </w:rPr>
              <w:t>Date:</w:t>
            </w:r>
          </w:p>
          <w:p w14:paraId="5918EBBE" w14:textId="3BDF6234" w:rsidR="00BE5009" w:rsidRPr="00C55247" w:rsidRDefault="00BE5009" w:rsidP="00BE5009">
            <w:pPr>
              <w:pStyle w:val="Bulletpoints"/>
              <w:numPr>
                <w:ilvl w:val="0"/>
                <w:numId w:val="0"/>
              </w:numPr>
              <w:rPr>
                <w:rFonts w:cs="Arial"/>
                <w:b/>
                <w:color w:val="auto"/>
              </w:rPr>
            </w:pPr>
            <w:r>
              <w:rPr>
                <w:rFonts w:cs="Arial"/>
                <w:color w:val="auto"/>
              </w:rPr>
              <w:t>15/04/2025</w:t>
            </w:r>
          </w:p>
        </w:tc>
      </w:tr>
    </w:tbl>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0B829F7C" w:rsidR="006C767F" w:rsidRPr="0021416C" w:rsidRDefault="0021416C" w:rsidP="12E744BB">
            <w:pPr>
              <w:rPr>
                <w:rFonts w:eastAsia="Arial" w:cs="Arial"/>
                <w:b/>
                <w:bCs/>
              </w:rPr>
            </w:pPr>
            <w:r w:rsidRPr="0021416C">
              <w:rPr>
                <w:rStyle w:val="Firstpagetablebold"/>
                <w:b w:val="0"/>
                <w:bCs/>
                <w:color w:val="auto"/>
              </w:rPr>
              <w:t>N</w:t>
            </w:r>
            <w:r w:rsidRPr="0021416C">
              <w:rPr>
                <w:rStyle w:val="Firstpagetablebold"/>
                <w:b w:val="0"/>
                <w:bCs/>
              </w:rPr>
              <w:t>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01856DF3" w:rsidR="00E87F7A" w:rsidRPr="003E4C33" w:rsidRDefault="0021416C" w:rsidP="00A46E98">
            <w:pPr>
              <w:rPr>
                <w:rFonts w:cs="Arial"/>
              </w:rPr>
            </w:pPr>
            <w:r>
              <w:rPr>
                <w:rFonts w:cs="Arial"/>
              </w:rPr>
              <w:t>Kate Protheroe</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48C982C7" w:rsidR="00E87F7A" w:rsidRPr="00C55247" w:rsidRDefault="0021416C" w:rsidP="00A46E98">
            <w:pPr>
              <w:rPr>
                <w:rFonts w:cs="Arial"/>
                <w:color w:val="auto"/>
              </w:rPr>
            </w:pPr>
            <w:r>
              <w:rPr>
                <w:rFonts w:cs="Arial"/>
                <w:color w:val="auto"/>
              </w:rPr>
              <w:t>Asset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0DECF551" w:rsidR="00E87F7A" w:rsidRPr="00C55247" w:rsidRDefault="0021416C" w:rsidP="00A46E98">
            <w:pPr>
              <w:rPr>
                <w:rFonts w:cs="Arial"/>
                <w:color w:val="auto"/>
              </w:rPr>
            </w:pPr>
            <w:r>
              <w:rPr>
                <w:rFonts w:cs="Arial"/>
                <w:color w:val="auto"/>
              </w:rPr>
              <w:t>Corporate Property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lastRenderedPageBreak/>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1E652BFF" w:rsidR="00E87F7A" w:rsidRPr="0021416C" w:rsidRDefault="00B34A4B" w:rsidP="00A46E98">
            <w:pPr>
              <w:rPr>
                <w:rStyle w:val="Hyperlink"/>
                <w:rFonts w:cs="Arial"/>
                <w:color w:val="000000" w:themeColor="text1"/>
              </w:rPr>
            </w:pPr>
            <w:hyperlink r:id="rId12" w:history="1">
              <w:r w:rsidR="0021416C" w:rsidRPr="0021416C">
                <w:rPr>
                  <w:rStyle w:val="Hyperlink"/>
                  <w:color w:val="000000" w:themeColor="text1"/>
                </w:rPr>
                <w:t>kprotheroe@oxford.gov.uk</w:t>
              </w:r>
            </w:hyperlink>
            <w:r w:rsidR="0021416C" w:rsidRPr="0021416C">
              <w:rPr>
                <w:color w:val="000000" w:themeColor="text1"/>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449855D8" w:rsidR="001A1BA1" w:rsidRPr="003E4C33" w:rsidRDefault="001A1BA1" w:rsidP="000772EB">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682EE2FB" w:rsidR="001A1BA1" w:rsidRPr="00C55247" w:rsidRDefault="00DB6773" w:rsidP="000772EB">
            <w:pPr>
              <w:rPr>
                <w:color w:val="A6A6A6" w:themeColor="background1" w:themeShade="A6"/>
              </w:rPr>
            </w:pPr>
            <w:r>
              <w:rPr>
                <w:color w:val="auto"/>
              </w:rPr>
              <w:t>N/A</w:t>
            </w:r>
          </w:p>
        </w:tc>
        <w:tc>
          <w:tcPr>
            <w:tcW w:w="1417" w:type="dxa"/>
            <w:vAlign w:val="center"/>
          </w:tcPr>
          <w:p w14:paraId="29D4AEB7" w14:textId="77777777" w:rsidR="001A1BA1" w:rsidRPr="003E4C33" w:rsidRDefault="001A1BA1" w:rsidP="000772EB"/>
        </w:tc>
      </w:tr>
      <w:tr w:rsidR="001A1BA1" w:rsidRPr="003E4C33" w14:paraId="5B08396D" w14:textId="77777777" w:rsidTr="6705CB2F">
        <w:trPr>
          <w:trHeight w:val="1161"/>
        </w:trPr>
        <w:tc>
          <w:tcPr>
            <w:tcW w:w="3119" w:type="dxa"/>
          </w:tcPr>
          <w:p w14:paraId="206914C9" w14:textId="56FA33D0" w:rsidR="001A1BA1" w:rsidRPr="003E4C33" w:rsidRDefault="00D566E2"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F5F54EB" w14:textId="77777777" w:rsidR="001A1BA1" w:rsidRDefault="000278E7" w:rsidP="000772EB">
            <w:r w:rsidRPr="00EA6048">
              <w:rPr>
                <w:noProof/>
              </w:rPr>
              <w:drawing>
                <wp:inline distT="0" distB="0" distL="0" distR="0" wp14:anchorId="744AA8CD" wp14:editId="41261987">
                  <wp:extent cx="1112520" cy="845820"/>
                  <wp:effectExtent l="0" t="0" r="0" b="0"/>
                  <wp:docPr id="1395084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845820"/>
                          </a:xfrm>
                          <a:prstGeom prst="rect">
                            <a:avLst/>
                          </a:prstGeom>
                          <a:noFill/>
                          <a:ln>
                            <a:noFill/>
                          </a:ln>
                        </pic:spPr>
                      </pic:pic>
                    </a:graphicData>
                  </a:graphic>
                </wp:inline>
              </w:drawing>
            </w:r>
          </w:p>
          <w:p w14:paraId="476C7451" w14:textId="7DB2F35A" w:rsidR="000278E7" w:rsidRPr="003E4C33" w:rsidRDefault="000278E7" w:rsidP="000772EB">
            <w:r>
              <w:t>NIGEL KENNEDY</w:t>
            </w:r>
          </w:p>
        </w:tc>
        <w:tc>
          <w:tcPr>
            <w:tcW w:w="1417" w:type="dxa"/>
            <w:vAlign w:val="center"/>
          </w:tcPr>
          <w:p w14:paraId="26B724B7" w14:textId="0DD2FF54" w:rsidR="001A1BA1" w:rsidRPr="003E4C33" w:rsidRDefault="000601F8" w:rsidP="000772EB">
            <w:r>
              <w:t>21/05</w:t>
            </w:r>
            <w:r w:rsidR="000278E7">
              <w:t>/2025</w:t>
            </w:r>
          </w:p>
        </w:tc>
      </w:tr>
      <w:tr w:rsidR="001A1BA1" w:rsidRPr="003E4C33" w14:paraId="54CB0EFE" w14:textId="77777777" w:rsidTr="6705CB2F">
        <w:trPr>
          <w:trHeight w:val="834"/>
        </w:trPr>
        <w:tc>
          <w:tcPr>
            <w:tcW w:w="3119" w:type="dxa"/>
          </w:tcPr>
          <w:p w14:paraId="658FE63C" w14:textId="657649B8" w:rsidR="001A1BA1" w:rsidRPr="003E4C33" w:rsidRDefault="00C56120" w:rsidP="000772EB">
            <w:pPr>
              <w:spacing w:before="120"/>
              <w:rPr>
                <w:b/>
              </w:rPr>
            </w:pPr>
            <w:r>
              <w:rPr>
                <w:b/>
              </w:rPr>
              <w:t>Director of Law, Governance and Strategy</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53CF19E5" w14:textId="7CCFC9D3" w:rsidR="0015104A" w:rsidRPr="0015104A" w:rsidRDefault="0015104A" w:rsidP="0015104A">
            <w:r w:rsidRPr="0015104A">
              <w:rPr>
                <w:noProof/>
              </w:rPr>
              <w:drawing>
                <wp:inline distT="0" distB="0" distL="0" distR="0" wp14:anchorId="0C207257" wp14:editId="2C8B2222">
                  <wp:extent cx="695325" cy="379268"/>
                  <wp:effectExtent l="0" t="0" r="0" b="1905"/>
                  <wp:docPr id="116254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030" cy="381834"/>
                          </a:xfrm>
                          <a:prstGeom prst="rect">
                            <a:avLst/>
                          </a:prstGeom>
                          <a:noFill/>
                          <a:ln>
                            <a:noFill/>
                          </a:ln>
                        </pic:spPr>
                      </pic:pic>
                    </a:graphicData>
                  </a:graphic>
                </wp:inline>
              </w:drawing>
            </w:r>
          </w:p>
          <w:p w14:paraId="459F8630" w14:textId="71428349" w:rsidR="001A1BA1" w:rsidRPr="003E4C33" w:rsidRDefault="0015104A" w:rsidP="000772EB">
            <w:r>
              <w:t>Emma Griffiths, Legal Services Manager for and on behalf of the Director of Law, Governance and Strategy</w:t>
            </w:r>
          </w:p>
        </w:tc>
        <w:tc>
          <w:tcPr>
            <w:tcW w:w="1417" w:type="dxa"/>
          </w:tcPr>
          <w:p w14:paraId="44FD5ADE" w14:textId="77777777" w:rsidR="001A1BA1" w:rsidRDefault="001A1BA1" w:rsidP="000772EB"/>
          <w:p w14:paraId="3124EC66" w14:textId="77777777" w:rsidR="0015104A" w:rsidRDefault="0015104A" w:rsidP="000772EB"/>
          <w:p w14:paraId="13EBB6A8" w14:textId="6A0DA740" w:rsidR="0015104A" w:rsidRPr="003E4C33" w:rsidRDefault="0015104A" w:rsidP="000772EB">
            <w:r>
              <w:t>21/</w:t>
            </w:r>
            <w:r w:rsidR="00DB6773">
              <w:t>0</w:t>
            </w:r>
            <w:r>
              <w:t>5/2025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13A017A5" w:rsidR="001A1BA1" w:rsidRPr="003E4C33" w:rsidRDefault="00DB6773" w:rsidP="000772EB">
            <w:r>
              <w:t>Cllr Ed Turner, Deputy Leader (Statutory) – Finance and Asset Management</w:t>
            </w:r>
          </w:p>
        </w:tc>
        <w:tc>
          <w:tcPr>
            <w:tcW w:w="1417" w:type="dxa"/>
            <w:vAlign w:val="center"/>
          </w:tcPr>
          <w:p w14:paraId="79ED7A02" w14:textId="5D7178A5" w:rsidR="001A1BA1" w:rsidRPr="003E4C33" w:rsidRDefault="00DB6773" w:rsidP="000772EB">
            <w:r>
              <w:t>21/05/2025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64B9D9BC" w:rsidR="001A1BA1" w:rsidRPr="003E4C33" w:rsidRDefault="0021416C"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701"/>
      </w:tblGrid>
      <w:tr w:rsidR="00753623" w:rsidRPr="003E4C33" w14:paraId="56628C58" w14:textId="77777777" w:rsidTr="00753623">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701" w:type="dxa"/>
            <w:vAlign w:val="center"/>
          </w:tcPr>
          <w:p w14:paraId="26A26CF0" w14:textId="77777777" w:rsidR="0BC4DFF5" w:rsidRPr="003E4C33" w:rsidRDefault="0BC4DFF5" w:rsidP="0BC4DFF5">
            <w:pPr>
              <w:rPr>
                <w:b/>
                <w:bCs/>
                <w:i/>
                <w:iCs/>
              </w:rPr>
            </w:pPr>
            <w:r w:rsidRPr="003E4C33">
              <w:rPr>
                <w:b/>
                <w:bCs/>
                <w:i/>
                <w:iCs/>
              </w:rPr>
              <w:t xml:space="preserve">Date </w:t>
            </w:r>
          </w:p>
        </w:tc>
      </w:tr>
      <w:tr w:rsidR="00753623" w:rsidRPr="003E4C33" w14:paraId="2894A491" w14:textId="77777777" w:rsidTr="00753623">
        <w:trPr>
          <w:trHeight w:val="300"/>
        </w:trPr>
        <w:tc>
          <w:tcPr>
            <w:tcW w:w="5103" w:type="dxa"/>
            <w:vAlign w:val="center"/>
          </w:tcPr>
          <w:p w14:paraId="781D3AF4" w14:textId="77777777" w:rsidR="0BC4DFF5" w:rsidRDefault="00DB6773">
            <w:r>
              <w:t>Tom Hook, Deputy Chief Executive – City and Citizens’ Services</w:t>
            </w:r>
          </w:p>
          <w:p w14:paraId="249666EA" w14:textId="7335389A" w:rsidR="00753623" w:rsidRPr="00753623" w:rsidRDefault="00753623" w:rsidP="00753623">
            <w:r w:rsidRPr="00753623">
              <w:rPr>
                <w:noProof/>
              </w:rPr>
              <w:drawing>
                <wp:inline distT="0" distB="0" distL="0" distR="0" wp14:anchorId="29906C45" wp14:editId="7A6FD3BF">
                  <wp:extent cx="1213719" cy="426720"/>
                  <wp:effectExtent l="0" t="0" r="5715" b="0"/>
                  <wp:docPr id="1646245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3475" cy="433666"/>
                          </a:xfrm>
                          <a:prstGeom prst="rect">
                            <a:avLst/>
                          </a:prstGeom>
                          <a:noFill/>
                          <a:ln>
                            <a:noFill/>
                          </a:ln>
                        </pic:spPr>
                      </pic:pic>
                    </a:graphicData>
                  </a:graphic>
                </wp:inline>
              </w:drawing>
            </w:r>
          </w:p>
          <w:p w14:paraId="249841EC" w14:textId="156F35A0" w:rsidR="00753623" w:rsidRPr="00C55247" w:rsidRDefault="00753623"/>
        </w:tc>
        <w:tc>
          <w:tcPr>
            <w:tcW w:w="1701" w:type="dxa"/>
            <w:vAlign w:val="center"/>
          </w:tcPr>
          <w:p w14:paraId="32E398AB" w14:textId="016D8939" w:rsidR="00CB7A4F" w:rsidRPr="003E4C33" w:rsidRDefault="00753623">
            <w:r>
              <w:lastRenderedPageBreak/>
              <w:t>23/05/2025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6"/>
      <w:headerReference w:type="default" r:id="rId17"/>
      <w:footerReference w:type="even" r:id="rId18"/>
      <w:footerReference w:type="default" r:id="rId19"/>
      <w:headerReference w:type="first" r:id="rId20"/>
      <w:footerReference w:type="first" r:id="rId21"/>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FB68" w14:textId="77777777" w:rsidR="00BE355F" w:rsidRDefault="00BE355F" w:rsidP="004A6D2F">
      <w:r>
        <w:separator/>
      </w:r>
    </w:p>
  </w:endnote>
  <w:endnote w:type="continuationSeparator" w:id="0">
    <w:p w14:paraId="30AE37EC" w14:textId="77777777" w:rsidR="00BE355F" w:rsidRDefault="00BE355F" w:rsidP="004A6D2F">
      <w:r>
        <w:continuationSeparator/>
      </w:r>
    </w:p>
  </w:endnote>
  <w:endnote w:type="continuationNotice" w:id="1">
    <w:p w14:paraId="03DEC6F5" w14:textId="77777777" w:rsidR="006A4EC4" w:rsidRDefault="006A4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40D6" w14:textId="77777777" w:rsidR="00BE355F" w:rsidRDefault="00BE355F" w:rsidP="004A6D2F">
      <w:r>
        <w:separator/>
      </w:r>
    </w:p>
  </w:footnote>
  <w:footnote w:type="continuationSeparator" w:id="0">
    <w:p w14:paraId="5724CBEE" w14:textId="77777777" w:rsidR="00BE355F" w:rsidRDefault="00BE355F" w:rsidP="004A6D2F">
      <w:r>
        <w:continuationSeparator/>
      </w:r>
    </w:p>
  </w:footnote>
  <w:footnote w:type="continuationNotice" w:id="1">
    <w:p w14:paraId="3A7A2DFD" w14:textId="77777777" w:rsidR="006A4EC4" w:rsidRDefault="006A4EC4">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05F3C"/>
    <w:rsid w:val="000117D4"/>
    <w:rsid w:val="0001511A"/>
    <w:rsid w:val="000278E7"/>
    <w:rsid w:val="000314D7"/>
    <w:rsid w:val="00034054"/>
    <w:rsid w:val="00045F8B"/>
    <w:rsid w:val="00046D2B"/>
    <w:rsid w:val="00056263"/>
    <w:rsid w:val="000601F8"/>
    <w:rsid w:val="00064D8A"/>
    <w:rsid w:val="00064F82"/>
    <w:rsid w:val="00066510"/>
    <w:rsid w:val="00077473"/>
    <w:rsid w:val="00077523"/>
    <w:rsid w:val="0008425C"/>
    <w:rsid w:val="000A114D"/>
    <w:rsid w:val="000B1DFC"/>
    <w:rsid w:val="000C089F"/>
    <w:rsid w:val="000C260D"/>
    <w:rsid w:val="000C3928"/>
    <w:rsid w:val="000C51D6"/>
    <w:rsid w:val="000C5E8E"/>
    <w:rsid w:val="000F3878"/>
    <w:rsid w:val="000F4751"/>
    <w:rsid w:val="0010524C"/>
    <w:rsid w:val="00111FB1"/>
    <w:rsid w:val="00113418"/>
    <w:rsid w:val="00117C1C"/>
    <w:rsid w:val="00124E5C"/>
    <w:rsid w:val="001329D2"/>
    <w:rsid w:val="001353C4"/>
    <w:rsid w:val="001356F1"/>
    <w:rsid w:val="00136994"/>
    <w:rsid w:val="0014128E"/>
    <w:rsid w:val="00141C1C"/>
    <w:rsid w:val="0015104A"/>
    <w:rsid w:val="00151888"/>
    <w:rsid w:val="00161DF6"/>
    <w:rsid w:val="00162AE1"/>
    <w:rsid w:val="00170A2D"/>
    <w:rsid w:val="001808BC"/>
    <w:rsid w:val="00182B81"/>
    <w:rsid w:val="0018619D"/>
    <w:rsid w:val="001A011E"/>
    <w:rsid w:val="001A066A"/>
    <w:rsid w:val="001A13E6"/>
    <w:rsid w:val="001A1BA1"/>
    <w:rsid w:val="001A5731"/>
    <w:rsid w:val="001B42C3"/>
    <w:rsid w:val="001C5D5E"/>
    <w:rsid w:val="001D678D"/>
    <w:rsid w:val="001E03F8"/>
    <w:rsid w:val="001E1678"/>
    <w:rsid w:val="001E3376"/>
    <w:rsid w:val="002069B3"/>
    <w:rsid w:val="0021416C"/>
    <w:rsid w:val="00226F8A"/>
    <w:rsid w:val="002329CF"/>
    <w:rsid w:val="00232F5B"/>
    <w:rsid w:val="00234E4B"/>
    <w:rsid w:val="00241830"/>
    <w:rsid w:val="00243D66"/>
    <w:rsid w:val="00247C29"/>
    <w:rsid w:val="00260467"/>
    <w:rsid w:val="00263EA3"/>
    <w:rsid w:val="0027566E"/>
    <w:rsid w:val="00284F85"/>
    <w:rsid w:val="002870C3"/>
    <w:rsid w:val="00290915"/>
    <w:rsid w:val="002A22E2"/>
    <w:rsid w:val="002B46A9"/>
    <w:rsid w:val="002B6836"/>
    <w:rsid w:val="002C64F7"/>
    <w:rsid w:val="002F2244"/>
    <w:rsid w:val="002F41F2"/>
    <w:rsid w:val="00301BF3"/>
    <w:rsid w:val="0030208D"/>
    <w:rsid w:val="00323418"/>
    <w:rsid w:val="003273FD"/>
    <w:rsid w:val="0033565F"/>
    <w:rsid w:val="003357BF"/>
    <w:rsid w:val="00340B77"/>
    <w:rsid w:val="00354567"/>
    <w:rsid w:val="00364FAD"/>
    <w:rsid w:val="0036738F"/>
    <w:rsid w:val="0036759C"/>
    <w:rsid w:val="00367AE5"/>
    <w:rsid w:val="00367D71"/>
    <w:rsid w:val="00372A82"/>
    <w:rsid w:val="00380BB5"/>
    <w:rsid w:val="0038150A"/>
    <w:rsid w:val="003A6736"/>
    <w:rsid w:val="003B6E75"/>
    <w:rsid w:val="003B7DA1"/>
    <w:rsid w:val="003C7EF8"/>
    <w:rsid w:val="003D0379"/>
    <w:rsid w:val="003D2574"/>
    <w:rsid w:val="003D4C5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0EAF"/>
    <w:rsid w:val="00491046"/>
    <w:rsid w:val="00496078"/>
    <w:rsid w:val="004A2AC7"/>
    <w:rsid w:val="004A39C3"/>
    <w:rsid w:val="004A6D2F"/>
    <w:rsid w:val="004B11AE"/>
    <w:rsid w:val="004C2887"/>
    <w:rsid w:val="004D1D74"/>
    <w:rsid w:val="004D2626"/>
    <w:rsid w:val="004D6E26"/>
    <w:rsid w:val="004D77D3"/>
    <w:rsid w:val="004E2959"/>
    <w:rsid w:val="004E6233"/>
    <w:rsid w:val="004F20EF"/>
    <w:rsid w:val="004F2A3D"/>
    <w:rsid w:val="004F554F"/>
    <w:rsid w:val="0050321C"/>
    <w:rsid w:val="00507ECC"/>
    <w:rsid w:val="00512370"/>
    <w:rsid w:val="00523261"/>
    <w:rsid w:val="00531E16"/>
    <w:rsid w:val="0054712D"/>
    <w:rsid w:val="00547EF6"/>
    <w:rsid w:val="0055056C"/>
    <w:rsid w:val="005570B5"/>
    <w:rsid w:val="00566DCF"/>
    <w:rsid w:val="00567E18"/>
    <w:rsid w:val="00575F5F"/>
    <w:rsid w:val="00576CD0"/>
    <w:rsid w:val="00581805"/>
    <w:rsid w:val="0058260E"/>
    <w:rsid w:val="00585F76"/>
    <w:rsid w:val="005A34E4"/>
    <w:rsid w:val="005A6610"/>
    <w:rsid w:val="005B064B"/>
    <w:rsid w:val="005B17F2"/>
    <w:rsid w:val="005B7FB0"/>
    <w:rsid w:val="005C35A5"/>
    <w:rsid w:val="005C577C"/>
    <w:rsid w:val="005D0621"/>
    <w:rsid w:val="005D1E27"/>
    <w:rsid w:val="005D2A3E"/>
    <w:rsid w:val="005E022E"/>
    <w:rsid w:val="005E2B45"/>
    <w:rsid w:val="005E5215"/>
    <w:rsid w:val="005F01E3"/>
    <w:rsid w:val="005F70B7"/>
    <w:rsid w:val="005F7F7E"/>
    <w:rsid w:val="00614693"/>
    <w:rsid w:val="00622741"/>
    <w:rsid w:val="00623C2F"/>
    <w:rsid w:val="00630829"/>
    <w:rsid w:val="00633578"/>
    <w:rsid w:val="0063408C"/>
    <w:rsid w:val="00635E3E"/>
    <w:rsid w:val="00637068"/>
    <w:rsid w:val="006419CA"/>
    <w:rsid w:val="00650811"/>
    <w:rsid w:val="00661D3E"/>
    <w:rsid w:val="00692627"/>
    <w:rsid w:val="00693785"/>
    <w:rsid w:val="006969E7"/>
    <w:rsid w:val="006A3643"/>
    <w:rsid w:val="006A4EC4"/>
    <w:rsid w:val="006A5AAC"/>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03D75"/>
    <w:rsid w:val="007063C2"/>
    <w:rsid w:val="00713675"/>
    <w:rsid w:val="00715823"/>
    <w:rsid w:val="007253EF"/>
    <w:rsid w:val="007327BF"/>
    <w:rsid w:val="00737B93"/>
    <w:rsid w:val="007406B3"/>
    <w:rsid w:val="00745BF0"/>
    <w:rsid w:val="00751EA3"/>
    <w:rsid w:val="00753623"/>
    <w:rsid w:val="007615FE"/>
    <w:rsid w:val="00764BAF"/>
    <w:rsid w:val="0076655C"/>
    <w:rsid w:val="007742DC"/>
    <w:rsid w:val="00782D1F"/>
    <w:rsid w:val="00791437"/>
    <w:rsid w:val="007916CF"/>
    <w:rsid w:val="007967CA"/>
    <w:rsid w:val="007B0C2C"/>
    <w:rsid w:val="007B278E"/>
    <w:rsid w:val="007B5CA2"/>
    <w:rsid w:val="007C1F3D"/>
    <w:rsid w:val="007C5C23"/>
    <w:rsid w:val="007E2A26"/>
    <w:rsid w:val="007F2348"/>
    <w:rsid w:val="007F4757"/>
    <w:rsid w:val="00803F07"/>
    <w:rsid w:val="0080749A"/>
    <w:rsid w:val="00821FB8"/>
    <w:rsid w:val="00822ACD"/>
    <w:rsid w:val="008516D6"/>
    <w:rsid w:val="00855C66"/>
    <w:rsid w:val="00861C51"/>
    <w:rsid w:val="00871EE4"/>
    <w:rsid w:val="00895434"/>
    <w:rsid w:val="008954DF"/>
    <w:rsid w:val="008A34D3"/>
    <w:rsid w:val="008B293F"/>
    <w:rsid w:val="008B7371"/>
    <w:rsid w:val="008C3026"/>
    <w:rsid w:val="008D2347"/>
    <w:rsid w:val="008D3DDB"/>
    <w:rsid w:val="008F1BB4"/>
    <w:rsid w:val="008F3B04"/>
    <w:rsid w:val="008F573F"/>
    <w:rsid w:val="008F6111"/>
    <w:rsid w:val="009034EC"/>
    <w:rsid w:val="00911514"/>
    <w:rsid w:val="0093067A"/>
    <w:rsid w:val="00941C60"/>
    <w:rsid w:val="00941FD1"/>
    <w:rsid w:val="0094443D"/>
    <w:rsid w:val="00956204"/>
    <w:rsid w:val="00957B83"/>
    <w:rsid w:val="0096297B"/>
    <w:rsid w:val="00966773"/>
    <w:rsid w:val="00966D42"/>
    <w:rsid w:val="00971689"/>
    <w:rsid w:val="0097170F"/>
    <w:rsid w:val="00973E90"/>
    <w:rsid w:val="00975B07"/>
    <w:rsid w:val="00980B4A"/>
    <w:rsid w:val="0099164D"/>
    <w:rsid w:val="009B3E8A"/>
    <w:rsid w:val="009D3627"/>
    <w:rsid w:val="009D7080"/>
    <w:rsid w:val="009E02C7"/>
    <w:rsid w:val="009E3D0A"/>
    <w:rsid w:val="009E51FC"/>
    <w:rsid w:val="009E66FC"/>
    <w:rsid w:val="009E68E0"/>
    <w:rsid w:val="009E747A"/>
    <w:rsid w:val="009F1D28"/>
    <w:rsid w:val="009F6BC0"/>
    <w:rsid w:val="009F7618"/>
    <w:rsid w:val="00A04D23"/>
    <w:rsid w:val="00A06766"/>
    <w:rsid w:val="00A13765"/>
    <w:rsid w:val="00A21B12"/>
    <w:rsid w:val="00A23F80"/>
    <w:rsid w:val="00A46E98"/>
    <w:rsid w:val="00A6352B"/>
    <w:rsid w:val="00A701B5"/>
    <w:rsid w:val="00A714BB"/>
    <w:rsid w:val="00A73959"/>
    <w:rsid w:val="00A77147"/>
    <w:rsid w:val="00A824F2"/>
    <w:rsid w:val="00A92D8F"/>
    <w:rsid w:val="00A95882"/>
    <w:rsid w:val="00AB2988"/>
    <w:rsid w:val="00AB2A81"/>
    <w:rsid w:val="00AB3F66"/>
    <w:rsid w:val="00AB7999"/>
    <w:rsid w:val="00AD3292"/>
    <w:rsid w:val="00AE1684"/>
    <w:rsid w:val="00AE262E"/>
    <w:rsid w:val="00AE7AF0"/>
    <w:rsid w:val="00B136AC"/>
    <w:rsid w:val="00B13A1E"/>
    <w:rsid w:val="00B21154"/>
    <w:rsid w:val="00B244D0"/>
    <w:rsid w:val="00B34A4B"/>
    <w:rsid w:val="00B35BD0"/>
    <w:rsid w:val="00B500CA"/>
    <w:rsid w:val="00B6369C"/>
    <w:rsid w:val="00B86314"/>
    <w:rsid w:val="00B93FFA"/>
    <w:rsid w:val="00BA1C2E"/>
    <w:rsid w:val="00BC200B"/>
    <w:rsid w:val="00BC4756"/>
    <w:rsid w:val="00BC69A4"/>
    <w:rsid w:val="00BD1F7A"/>
    <w:rsid w:val="00BD558B"/>
    <w:rsid w:val="00BE0680"/>
    <w:rsid w:val="00BE305F"/>
    <w:rsid w:val="00BE355F"/>
    <w:rsid w:val="00BE5009"/>
    <w:rsid w:val="00BE7BA3"/>
    <w:rsid w:val="00BF1D89"/>
    <w:rsid w:val="00BF2B37"/>
    <w:rsid w:val="00BF5682"/>
    <w:rsid w:val="00BF7B09"/>
    <w:rsid w:val="00C05260"/>
    <w:rsid w:val="00C059B9"/>
    <w:rsid w:val="00C06F70"/>
    <w:rsid w:val="00C076B9"/>
    <w:rsid w:val="00C13356"/>
    <w:rsid w:val="00C20A95"/>
    <w:rsid w:val="00C2692F"/>
    <w:rsid w:val="00C3207C"/>
    <w:rsid w:val="00C36619"/>
    <w:rsid w:val="00C400E1"/>
    <w:rsid w:val="00C41187"/>
    <w:rsid w:val="00C55247"/>
    <w:rsid w:val="00C56120"/>
    <w:rsid w:val="00C622AE"/>
    <w:rsid w:val="00C63C31"/>
    <w:rsid w:val="00C757A0"/>
    <w:rsid w:val="00C760DE"/>
    <w:rsid w:val="00C82630"/>
    <w:rsid w:val="00C85B4E"/>
    <w:rsid w:val="00C87578"/>
    <w:rsid w:val="00C907F7"/>
    <w:rsid w:val="00CA2103"/>
    <w:rsid w:val="00CB1884"/>
    <w:rsid w:val="00CB21E8"/>
    <w:rsid w:val="00CB6B99"/>
    <w:rsid w:val="00CB7A4F"/>
    <w:rsid w:val="00CE4C87"/>
    <w:rsid w:val="00CE544A"/>
    <w:rsid w:val="00D01361"/>
    <w:rsid w:val="00D11E1C"/>
    <w:rsid w:val="00D1328A"/>
    <w:rsid w:val="00D160B0"/>
    <w:rsid w:val="00D167F6"/>
    <w:rsid w:val="00D17F94"/>
    <w:rsid w:val="00D223FC"/>
    <w:rsid w:val="00D26D1E"/>
    <w:rsid w:val="00D33FBF"/>
    <w:rsid w:val="00D3459C"/>
    <w:rsid w:val="00D474CF"/>
    <w:rsid w:val="00D5547E"/>
    <w:rsid w:val="00D566E2"/>
    <w:rsid w:val="00D77051"/>
    <w:rsid w:val="00D8270A"/>
    <w:rsid w:val="00D860E2"/>
    <w:rsid w:val="00D869A1"/>
    <w:rsid w:val="00DA413F"/>
    <w:rsid w:val="00DA4584"/>
    <w:rsid w:val="00DA47BC"/>
    <w:rsid w:val="00DA614B"/>
    <w:rsid w:val="00DB6773"/>
    <w:rsid w:val="00DB7AD7"/>
    <w:rsid w:val="00DC3060"/>
    <w:rsid w:val="00DE0A98"/>
    <w:rsid w:val="00DE0FB2"/>
    <w:rsid w:val="00DF093E"/>
    <w:rsid w:val="00DF5D4E"/>
    <w:rsid w:val="00E01F42"/>
    <w:rsid w:val="00E05CAA"/>
    <w:rsid w:val="00E206D6"/>
    <w:rsid w:val="00E3366E"/>
    <w:rsid w:val="00E508A1"/>
    <w:rsid w:val="00E52086"/>
    <w:rsid w:val="00E543A6"/>
    <w:rsid w:val="00E551C4"/>
    <w:rsid w:val="00E60479"/>
    <w:rsid w:val="00E61D73"/>
    <w:rsid w:val="00E73684"/>
    <w:rsid w:val="00E818D6"/>
    <w:rsid w:val="00E87F7A"/>
    <w:rsid w:val="00E94B3E"/>
    <w:rsid w:val="00E96BD7"/>
    <w:rsid w:val="00EA0DB1"/>
    <w:rsid w:val="00EA0EE9"/>
    <w:rsid w:val="00ED52CA"/>
    <w:rsid w:val="00ED5860"/>
    <w:rsid w:val="00EE149B"/>
    <w:rsid w:val="00EE35C9"/>
    <w:rsid w:val="00F03F3C"/>
    <w:rsid w:val="00F05ECA"/>
    <w:rsid w:val="00F122B1"/>
    <w:rsid w:val="00F26E21"/>
    <w:rsid w:val="00F3566E"/>
    <w:rsid w:val="00F375FB"/>
    <w:rsid w:val="00F41AC1"/>
    <w:rsid w:val="00F4367A"/>
    <w:rsid w:val="00F445B1"/>
    <w:rsid w:val="00F45CD4"/>
    <w:rsid w:val="00F51755"/>
    <w:rsid w:val="00F57E04"/>
    <w:rsid w:val="00F66DCA"/>
    <w:rsid w:val="00F74F53"/>
    <w:rsid w:val="00F7606D"/>
    <w:rsid w:val="00F81670"/>
    <w:rsid w:val="00F82024"/>
    <w:rsid w:val="00F865A3"/>
    <w:rsid w:val="00F95BC9"/>
    <w:rsid w:val="00F96B7E"/>
    <w:rsid w:val="00FA624C"/>
    <w:rsid w:val="00FB3B71"/>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styleId="Mention">
    <w:name w:val="Mention"/>
    <w:basedOn w:val="DefaultParagraphFont"/>
    <w:uiPriority w:val="99"/>
    <w:unhideWhenUsed/>
    <w:rsid w:val="006A5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98870160">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3855634">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8084396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protheroe@oxfor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xfordcitycouncil-my.sharepoint.com/:w:/g/personal/kprotheroe_oxford_gov_uk/EcKiCSQsYopLn68rIhLJV64B5hGS3ppte4xOiAIDsBMKfg?e=clbGZv"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71dd1386b07e147757e274f7050836b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5384bdcfff342f6966c2701e1cca9842"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1A2F1CB2-620B-49BB-AC51-9087CDC6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B0856-D55F-464F-911C-FF77E047235A}">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1e247cf3-2a88-4d21-9406-c70fecd8b84e"/>
    <ds:schemaRef ds:uri="http://schemas.openxmlformats.org/package/2006/metadata/core-properties"/>
    <ds:schemaRef ds:uri="eaa32da7-5219-4734-a910-708597380a8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1548</Words>
  <Characters>8282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9811</CharactersWithSpaces>
  <SharedDoc>false</SharedDoc>
  <HLinks>
    <vt:vector size="18" baseType="variant">
      <vt:variant>
        <vt:i4>5374014</vt:i4>
      </vt:variant>
      <vt:variant>
        <vt:i4>3</vt:i4>
      </vt:variant>
      <vt:variant>
        <vt:i4>0</vt:i4>
      </vt:variant>
      <vt:variant>
        <vt:i4>5</vt:i4>
      </vt:variant>
      <vt:variant>
        <vt:lpwstr>mailto:kprotheroe@oxford.gov.uk</vt:lpwstr>
      </vt:variant>
      <vt:variant>
        <vt:lpwstr/>
      </vt:variant>
      <vt:variant>
        <vt:i4>2031661</vt:i4>
      </vt:variant>
      <vt:variant>
        <vt:i4>0</vt:i4>
      </vt:variant>
      <vt:variant>
        <vt:i4>0</vt:i4>
      </vt:variant>
      <vt:variant>
        <vt:i4>5</vt:i4>
      </vt:variant>
      <vt:variant>
        <vt:lpwstr>https://oxfordcitycouncil-my.sharepoint.com/:w:/g/personal/kprotheroe_oxford_gov_uk/EcKiCSQsYopLn68rIhLJV64B5hGS3ppte4xOiAIDsBMKfg?e=clbGZv</vt:lpwstr>
      </vt:variant>
      <vt:variant>
        <vt:lpwstr/>
      </vt:variant>
      <vt:variant>
        <vt:i4>7274501</vt:i4>
      </vt:variant>
      <vt:variant>
        <vt:i4>0</vt:i4>
      </vt:variant>
      <vt:variant>
        <vt:i4>0</vt:i4>
      </vt:variant>
      <vt:variant>
        <vt:i4>5</vt:i4>
      </vt:variant>
      <vt:variant>
        <vt:lpwstr>mailto:acforwardplan@oxford.gov.uk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MILLER Alex</cp:lastModifiedBy>
  <cp:revision>2</cp:revision>
  <cp:lastPrinted>2015-07-03T13:50:00Z</cp:lastPrinted>
  <dcterms:created xsi:type="dcterms:W3CDTF">2025-05-23T08:05:00Z</dcterms:created>
  <dcterms:modified xsi:type="dcterms:W3CDTF">2025-05-23T08:05:00Z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ies>
</file>